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0D" w:rsidRDefault="0029440D" w:rsidP="002944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ЧИТЕЛИЩЕ „АРСО ОВЧАРОВ - 1904” С. ДОЛЕЦ</w:t>
      </w:r>
    </w:p>
    <w:p w:rsidR="0029440D" w:rsidRDefault="0029440D" w:rsidP="002944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ОТЧЕТ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  <w:u w:val="single"/>
        </w:rPr>
        <w:t xml:space="preserve">за дейността на читалище „Арсо Овчаров - 1904”                                 </w:t>
      </w:r>
      <w:r w:rsidR="00C77121">
        <w:rPr>
          <w:b/>
          <w:sz w:val="32"/>
          <w:szCs w:val="32"/>
          <w:u w:val="single"/>
        </w:rPr>
        <w:t xml:space="preserve">       с. Долец - за 2023</w:t>
      </w:r>
      <w:r w:rsidR="0052260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година</w:t>
      </w:r>
    </w:p>
    <w:p w:rsidR="0029440D" w:rsidRDefault="0029440D" w:rsidP="0029440D">
      <w:pPr>
        <w:jc w:val="center"/>
        <w:rPr>
          <w:b/>
          <w:sz w:val="32"/>
          <w:szCs w:val="32"/>
        </w:rPr>
      </w:pPr>
    </w:p>
    <w:p w:rsidR="0029440D" w:rsidRDefault="0029440D" w:rsidP="0029440D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Народно читалище „Арсо Ов</w:t>
      </w:r>
      <w:r w:rsidR="00AE0895">
        <w:rPr>
          <w:sz w:val="32"/>
          <w:szCs w:val="32"/>
        </w:rPr>
        <w:t>чаров -1904”  е едно от малките читалища на територията на Община Попово.</w:t>
      </w:r>
      <w:r>
        <w:rPr>
          <w:sz w:val="32"/>
          <w:szCs w:val="32"/>
        </w:rPr>
        <w:t xml:space="preserve"> Читалището е единствена културна институция в селото, работеща на принципа на доброволността и демократизма. То е юридическо лице с нестопанска цел и работи в полза на обществото</w:t>
      </w:r>
      <w:r w:rsidR="001071B5">
        <w:rPr>
          <w:sz w:val="32"/>
          <w:szCs w:val="32"/>
        </w:rPr>
        <w:t>.</w:t>
      </w:r>
      <w:r>
        <w:rPr>
          <w:sz w:val="32"/>
          <w:szCs w:val="32"/>
        </w:rPr>
        <w:t xml:space="preserve"> В селото живеят предимно пенсионери на възраст над 70 години и много малко хора в трудоспособна възраст. Но въпреки възрастта хората не са загубили младежкия си дух, обичат да се забавляват и имат нужда от културен живот.                                                                 Приоритет  на читалището е да запази своята идентичност. Да разнообразява,популяризира, съхранява културното и историческо наследство, както и местните традиции и обичаи.</w:t>
      </w:r>
    </w:p>
    <w:p w:rsidR="001071B5" w:rsidRDefault="001071B5" w:rsidP="0029440D">
      <w:pPr>
        <w:rPr>
          <w:b/>
          <w:sz w:val="32"/>
          <w:szCs w:val="32"/>
          <w:u w:val="single"/>
        </w:rPr>
      </w:pPr>
    </w:p>
    <w:p w:rsidR="001071B5" w:rsidRDefault="001071B5" w:rsidP="0029440D">
      <w:pPr>
        <w:rPr>
          <w:b/>
          <w:sz w:val="32"/>
          <w:szCs w:val="32"/>
          <w:u w:val="single"/>
        </w:rPr>
      </w:pPr>
    </w:p>
    <w:p w:rsidR="0029440D" w:rsidRDefault="0029440D" w:rsidP="0029440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ОСНОВНИ ДЕЙНОСТИ:</w:t>
      </w:r>
    </w:p>
    <w:p w:rsidR="0029440D" w:rsidRDefault="0029440D" w:rsidP="002944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Културно масовата дейност</w:t>
      </w:r>
    </w:p>
    <w:p w:rsidR="0029440D" w:rsidRDefault="0029440D" w:rsidP="002944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Художествената самодейност</w:t>
      </w:r>
    </w:p>
    <w:p w:rsidR="0029440D" w:rsidRDefault="0029440D" w:rsidP="002944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</w:t>
      </w:r>
    </w:p>
    <w:p w:rsidR="0029440D" w:rsidRDefault="0029440D" w:rsidP="002944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Организационна дейност</w:t>
      </w:r>
    </w:p>
    <w:p w:rsidR="0029440D" w:rsidRDefault="0029440D" w:rsidP="002944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Изготвяне на проекти</w:t>
      </w:r>
    </w:p>
    <w:p w:rsidR="0029440D" w:rsidRDefault="0029440D" w:rsidP="002944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Финансово – счетоводна дейност</w:t>
      </w:r>
    </w:p>
    <w:p w:rsidR="0029440D" w:rsidRDefault="0029440D" w:rsidP="002944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Поддържане на материално – техническата база</w:t>
      </w:r>
    </w:p>
    <w:p w:rsidR="0029440D" w:rsidRDefault="0029440D" w:rsidP="002944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Партньорства</w:t>
      </w:r>
    </w:p>
    <w:p w:rsidR="005460A5" w:rsidRDefault="005460A5" w:rsidP="0029440D">
      <w:pPr>
        <w:ind w:left="360"/>
        <w:rPr>
          <w:b/>
          <w:sz w:val="32"/>
          <w:szCs w:val="32"/>
          <w:u w:val="single"/>
        </w:rPr>
      </w:pPr>
    </w:p>
    <w:p w:rsidR="0029440D" w:rsidRDefault="0029440D" w:rsidP="0029440D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Културно масовата дейност:</w:t>
      </w:r>
    </w:p>
    <w:p w:rsidR="0029440D" w:rsidRDefault="00813A74" w:rsidP="0052260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Всяка година читалищното настоятелство изготвя „Културен календар” </w:t>
      </w:r>
      <w:r w:rsidR="0041775F">
        <w:rPr>
          <w:sz w:val="32"/>
          <w:szCs w:val="32"/>
        </w:rPr>
        <w:t>и организира осъществяването</w:t>
      </w:r>
      <w:r w:rsidR="0029440D">
        <w:rPr>
          <w:sz w:val="32"/>
          <w:szCs w:val="32"/>
        </w:rPr>
        <w:t xml:space="preserve"> на всички мероприятия залегнали в </w:t>
      </w:r>
      <w:r w:rsidR="0041775F">
        <w:rPr>
          <w:sz w:val="32"/>
          <w:szCs w:val="32"/>
        </w:rPr>
        <w:t>него.</w:t>
      </w:r>
      <w:r w:rsidR="0029440D">
        <w:rPr>
          <w:sz w:val="32"/>
          <w:szCs w:val="32"/>
        </w:rPr>
        <w:t xml:space="preserve">                                                                  </w:t>
      </w:r>
      <w:r w:rsidR="00187381">
        <w:rPr>
          <w:sz w:val="32"/>
          <w:szCs w:val="32"/>
        </w:rPr>
        <w:t xml:space="preserve">              </w:t>
      </w:r>
      <w:r w:rsidR="0029440D">
        <w:rPr>
          <w:sz w:val="32"/>
          <w:szCs w:val="32"/>
        </w:rPr>
        <w:t xml:space="preserve">                                                  </w:t>
      </w:r>
      <w:r w:rsidR="001071B5">
        <w:rPr>
          <w:sz w:val="32"/>
          <w:szCs w:val="32"/>
        </w:rPr>
        <w:t xml:space="preserve">  </w:t>
      </w:r>
      <w:r w:rsidR="00187381">
        <w:rPr>
          <w:sz w:val="32"/>
          <w:szCs w:val="32"/>
        </w:rPr>
        <w:t xml:space="preserve">        </w:t>
      </w:r>
      <w:r w:rsidR="0029440D">
        <w:rPr>
          <w:sz w:val="32"/>
          <w:szCs w:val="32"/>
        </w:rPr>
        <w:t xml:space="preserve">              </w:t>
      </w:r>
      <w:r w:rsidR="00C77121">
        <w:rPr>
          <w:sz w:val="32"/>
          <w:szCs w:val="32"/>
        </w:rPr>
        <w:t xml:space="preserve">       </w:t>
      </w:r>
      <w:r w:rsidR="00522604">
        <w:rPr>
          <w:sz w:val="32"/>
          <w:szCs w:val="32"/>
        </w:rPr>
        <w:t xml:space="preserve">                                </w:t>
      </w:r>
      <w:r w:rsidR="00AD6CEA">
        <w:rPr>
          <w:sz w:val="32"/>
          <w:szCs w:val="32"/>
        </w:rPr>
        <w:t xml:space="preserve">                        </w:t>
      </w:r>
    </w:p>
    <w:p w:rsidR="005460A5" w:rsidRDefault="005460A5" w:rsidP="0029440D">
      <w:pPr>
        <w:ind w:left="360"/>
        <w:rPr>
          <w:b/>
          <w:sz w:val="32"/>
          <w:szCs w:val="32"/>
          <w:u w:val="single"/>
        </w:rPr>
      </w:pPr>
    </w:p>
    <w:p w:rsidR="0029440D" w:rsidRDefault="0029440D" w:rsidP="0029440D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Любителско художествено творчество:</w:t>
      </w:r>
    </w:p>
    <w:p w:rsidR="00187381" w:rsidRDefault="00C77121" w:rsidP="00187381">
      <w:pPr>
        <w:ind w:left="360"/>
        <w:rPr>
          <w:sz w:val="32"/>
          <w:szCs w:val="32"/>
        </w:rPr>
      </w:pPr>
      <w:r>
        <w:rPr>
          <w:sz w:val="32"/>
          <w:szCs w:val="32"/>
        </w:rPr>
        <w:t>Към читалището функционират  2 колектива:</w:t>
      </w:r>
      <w:r w:rsidR="001071B5">
        <w:rPr>
          <w:sz w:val="32"/>
          <w:szCs w:val="32"/>
        </w:rPr>
        <w:t xml:space="preserve">                                                                         -</w:t>
      </w:r>
      <w:r w:rsidR="001873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камерна формация „Мъниста” – над 18 години.</w:t>
      </w:r>
    </w:p>
    <w:p w:rsidR="001071B5" w:rsidRDefault="001071B5" w:rsidP="0018738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C77121">
        <w:rPr>
          <w:sz w:val="32"/>
          <w:szCs w:val="32"/>
        </w:rPr>
        <w:t>група за художествено слово – деца до 12 години.</w:t>
      </w:r>
    </w:p>
    <w:p w:rsidR="008E39DC" w:rsidRDefault="008E39DC" w:rsidP="00187381">
      <w:pPr>
        <w:ind w:left="360"/>
        <w:rPr>
          <w:sz w:val="32"/>
          <w:szCs w:val="32"/>
        </w:rPr>
      </w:pPr>
      <w:r w:rsidRPr="008E39DC">
        <w:rPr>
          <w:b/>
          <w:sz w:val="32"/>
          <w:szCs w:val="32"/>
        </w:rPr>
        <w:t xml:space="preserve">Участия:                                                                                                        Камерна формация „Мъниста”                                                                                        </w:t>
      </w:r>
      <w:r>
        <w:rPr>
          <w:sz w:val="32"/>
          <w:szCs w:val="32"/>
        </w:rPr>
        <w:t>1. Международен фестивал „Тракия – земята на Орфей 2023”гр. Варна – златен медал и диплом                                                              2. Национална фолклорна среща „автентичност и съвремие 2023” гр. Попово – златен медал и диплом                                                    3. Преглед на читалищното любителско творчество – Попово 2023 – златен медал и диплом                                                                      4. Участие в концертна програма по повод курбана на село Медовина – „Св. Дух” – грамота                                                                        5. 10</w:t>
      </w:r>
      <w:r w:rsidR="00BF0593">
        <w:rPr>
          <w:sz w:val="32"/>
          <w:szCs w:val="32"/>
        </w:rPr>
        <w:t xml:space="preserve"> години туристически комплекс „К</w:t>
      </w:r>
      <w:r>
        <w:rPr>
          <w:sz w:val="32"/>
          <w:szCs w:val="32"/>
        </w:rPr>
        <w:t>овачевско кале”град Попово – диплом и плакет</w:t>
      </w:r>
    </w:p>
    <w:p w:rsidR="008E39DC" w:rsidRDefault="008E39DC" w:rsidP="00187381">
      <w:pPr>
        <w:ind w:left="360"/>
        <w:rPr>
          <w:sz w:val="32"/>
          <w:szCs w:val="32"/>
        </w:rPr>
      </w:pPr>
      <w:r w:rsidRPr="008E39DC">
        <w:rPr>
          <w:sz w:val="32"/>
          <w:szCs w:val="32"/>
        </w:rPr>
        <w:t>Народно читалище „Арсо Овчаров - 1904” село Долец за първа година бе организатор на Народен събор „Малка Богородица”, който се проведе на 09 септември 2023 година. Събитието събра в двора на читалището повече от 400 любители на българското народно творчество от цялата страна</w:t>
      </w:r>
      <w:r>
        <w:rPr>
          <w:sz w:val="32"/>
          <w:szCs w:val="32"/>
        </w:rPr>
        <w:t xml:space="preserve">. Събора бе с </w:t>
      </w:r>
      <w:r>
        <w:rPr>
          <w:sz w:val="32"/>
          <w:szCs w:val="32"/>
        </w:rPr>
        <w:lastRenderedPageBreak/>
        <w:t>конкурсен</w:t>
      </w:r>
      <w:r w:rsidR="00BF05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характер и се проведе със съдействието на Община Попово.                                                                                                                       6. Първи народен събор „Малка Богородица”2023 село Долец – златен медал и диплом                                                                                       7. Втори Национален музикално – кулинарен фестивал „Никулденско веселие” 2023 село Медовина – бронзов медал и диплом </w:t>
      </w:r>
    </w:p>
    <w:p w:rsidR="008E39DC" w:rsidRDefault="008E39DC" w:rsidP="00187381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Група за художествено слово                                                                              Участия:    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Pr="008E39DC">
        <w:rPr>
          <w:sz w:val="32"/>
          <w:szCs w:val="32"/>
        </w:rPr>
        <w:t>1.</w:t>
      </w:r>
      <w:r>
        <w:rPr>
          <w:sz w:val="32"/>
          <w:szCs w:val="32"/>
        </w:rPr>
        <w:t xml:space="preserve"> Фолклорен празник „Гергьовска люлка” 2023 село Медовина – диплом                                                                                                               2. Първи народен събор „Малка Богородица”2023 село Долец – диплом</w:t>
      </w:r>
    </w:p>
    <w:p w:rsidR="008E39DC" w:rsidRPr="008E39DC" w:rsidRDefault="008E39DC" w:rsidP="008E39DC">
      <w:pPr>
        <w:rPr>
          <w:sz w:val="32"/>
          <w:szCs w:val="32"/>
        </w:rPr>
      </w:pPr>
      <w:r>
        <w:rPr>
          <w:b/>
          <w:sz w:val="32"/>
          <w:szCs w:val="32"/>
        </w:rPr>
        <w:t>Други изяви: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1. Патронен празник на читалището – пднасяне на цветя на паметника на Арсо Овчаров.                                                                                                                                                                                 </w:t>
      </w:r>
      <w:r w:rsidR="00BF0593">
        <w:rPr>
          <w:sz w:val="32"/>
          <w:szCs w:val="32"/>
        </w:rPr>
        <w:t xml:space="preserve">                  2. Среща с раэ</w:t>
      </w:r>
      <w:r>
        <w:rPr>
          <w:sz w:val="32"/>
          <w:szCs w:val="32"/>
        </w:rPr>
        <w:t>глеждане на кът с книги от български автори по повод 3 март.                                                                                                                 3.Концерт по повод 8 – ми март – международен ден на жената. 4. Бядисване на яйца по повод Възкресение Христово с деца от селото и близки села до село Долец.                                                                  5. Организиране на храмов празник на ”Св. Прор. Илия” съвместно с църковното настоятелство.                                                             6. Среща с жителите на село Долец по повод 1 ноември – Ден на Народните Будители</w:t>
      </w:r>
    </w:p>
    <w:p w:rsidR="008E39DC" w:rsidRPr="008E39DC" w:rsidRDefault="008E39DC" w:rsidP="00187381">
      <w:pPr>
        <w:ind w:left="360"/>
        <w:rPr>
          <w:b/>
          <w:sz w:val="32"/>
          <w:szCs w:val="32"/>
        </w:rPr>
      </w:pPr>
    </w:p>
    <w:p w:rsidR="008E39DC" w:rsidRDefault="008E39DC" w:rsidP="00187381">
      <w:pPr>
        <w:ind w:left="360"/>
        <w:rPr>
          <w:sz w:val="32"/>
          <w:szCs w:val="32"/>
        </w:rPr>
      </w:pPr>
    </w:p>
    <w:p w:rsidR="00BF0593" w:rsidRPr="008E39DC" w:rsidRDefault="00BF0593" w:rsidP="00187381">
      <w:pPr>
        <w:ind w:left="360"/>
        <w:rPr>
          <w:sz w:val="32"/>
          <w:szCs w:val="32"/>
        </w:rPr>
      </w:pPr>
    </w:p>
    <w:p w:rsidR="0029440D" w:rsidRPr="00813228" w:rsidRDefault="00813228" w:rsidP="00813228">
      <w:pPr>
        <w:jc w:val="both"/>
        <w:rPr>
          <w:b/>
          <w:sz w:val="32"/>
          <w:szCs w:val="32"/>
        </w:rPr>
      </w:pPr>
      <w:r w:rsidRPr="00813228">
        <w:rPr>
          <w:b/>
          <w:sz w:val="32"/>
          <w:szCs w:val="32"/>
        </w:rPr>
        <w:lastRenderedPageBreak/>
        <w:t xml:space="preserve">     </w:t>
      </w:r>
      <w:r w:rsidR="0029440D" w:rsidRPr="00813228">
        <w:rPr>
          <w:b/>
          <w:sz w:val="32"/>
          <w:szCs w:val="32"/>
          <w:u w:val="single"/>
        </w:rPr>
        <w:t>Библиотечна дейност</w:t>
      </w:r>
      <w:r w:rsidR="0029440D" w:rsidRPr="00813228">
        <w:rPr>
          <w:b/>
          <w:sz w:val="32"/>
          <w:szCs w:val="32"/>
        </w:rPr>
        <w:t>:</w:t>
      </w:r>
    </w:p>
    <w:p w:rsidR="0029440D" w:rsidRDefault="0029440D" w:rsidP="0052260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Библиотечната дейност е една от най важните дейности на читалищат</w:t>
      </w:r>
      <w:r w:rsidR="00187381">
        <w:rPr>
          <w:sz w:val="32"/>
          <w:szCs w:val="32"/>
        </w:rPr>
        <w:t>а.  Библиотека разполага с 2 815</w:t>
      </w:r>
      <w:r>
        <w:rPr>
          <w:sz w:val="32"/>
          <w:szCs w:val="32"/>
        </w:rPr>
        <w:t xml:space="preserve"> тома литература и спада към библиотечните сбирки. </w:t>
      </w:r>
      <w:r w:rsidR="00187381">
        <w:rPr>
          <w:sz w:val="32"/>
          <w:szCs w:val="32"/>
        </w:rPr>
        <w:t xml:space="preserve"> През 2023 година на читалищната библиотечна сбирка  бяха дарени книги  от Издателство „Захарий Стоянов, ”гр. София  11 броя и дарени книги отново ои Издателство „Захарий Стоянов”,осигурени със съдействието на Община Попово – 41 броя на обща стойност 406.00 лв. /Четиристотин и шест лева</w:t>
      </w:r>
      <w:r w:rsidR="00BF0593">
        <w:rPr>
          <w:sz w:val="32"/>
          <w:szCs w:val="32"/>
        </w:rPr>
        <w:t xml:space="preserve"> /</w:t>
      </w:r>
      <w:r w:rsidR="00187381">
        <w:rPr>
          <w:sz w:val="32"/>
          <w:szCs w:val="32"/>
        </w:rPr>
        <w:t>.                                        Общия брой на книжния фонд в читалищната библиотечна  сбирка вече се състои от 2 867 броя книги.</w:t>
      </w:r>
    </w:p>
    <w:p w:rsidR="00C757C7" w:rsidRDefault="00C757C7" w:rsidP="0052260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Читателски посещения: /общо/ - 23 бр., от които                                   - Посещения в библиотеката – 23 бр.</w:t>
      </w:r>
    </w:p>
    <w:p w:rsidR="0029440D" w:rsidRDefault="0029440D" w:rsidP="0029440D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Организационна дейност:</w:t>
      </w:r>
    </w:p>
    <w:p w:rsidR="0029440D" w:rsidRDefault="0029440D" w:rsidP="0029440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Народно читалище „Арсо Овчаров - 1904” поддържа своя членска маса и се ръководи от своя върховен орган – Общо събрание и законно избрано читалищно настоятелство.  </w:t>
      </w:r>
      <w:r w:rsidR="00522604">
        <w:rPr>
          <w:sz w:val="32"/>
          <w:szCs w:val="32"/>
        </w:rPr>
        <w:t xml:space="preserve"> </w:t>
      </w:r>
      <w:r w:rsidR="00C77121">
        <w:rPr>
          <w:sz w:val="32"/>
          <w:szCs w:val="32"/>
        </w:rPr>
        <w:t xml:space="preserve">            През изтеклата 2023 </w:t>
      </w:r>
      <w:r w:rsidR="00522604">
        <w:rPr>
          <w:sz w:val="32"/>
          <w:szCs w:val="32"/>
        </w:rPr>
        <w:t xml:space="preserve">година са проведени </w:t>
      </w:r>
      <w:r w:rsidR="00C77121">
        <w:rPr>
          <w:sz w:val="32"/>
          <w:szCs w:val="32"/>
        </w:rPr>
        <w:t xml:space="preserve">едно Отчетно – изборно събрание и </w:t>
      </w:r>
      <w:r w:rsidR="00522604">
        <w:rPr>
          <w:sz w:val="32"/>
          <w:szCs w:val="32"/>
        </w:rPr>
        <w:t xml:space="preserve"> 7</w:t>
      </w:r>
      <w:r>
        <w:rPr>
          <w:sz w:val="32"/>
          <w:szCs w:val="32"/>
        </w:rPr>
        <w:t xml:space="preserve">  редовни заседания на читалищното настоятелство. </w:t>
      </w:r>
      <w:r w:rsidR="00C77121">
        <w:rPr>
          <w:sz w:val="32"/>
          <w:szCs w:val="32"/>
        </w:rPr>
        <w:t xml:space="preserve"> Членовете на читалището за 2023 година са  66</w:t>
      </w:r>
      <w:r>
        <w:rPr>
          <w:sz w:val="32"/>
          <w:szCs w:val="32"/>
        </w:rPr>
        <w:t xml:space="preserve"> члена.  Читалището изпълнява своята дейност, спазвайки основните принципи на закона на читалищата, като самос</w:t>
      </w:r>
      <w:r w:rsidR="00C77121">
        <w:rPr>
          <w:sz w:val="32"/>
          <w:szCs w:val="32"/>
        </w:rPr>
        <w:t xml:space="preserve">тоятелно юридическо лице. </w:t>
      </w:r>
      <w:r w:rsidR="00C757C7">
        <w:rPr>
          <w:sz w:val="32"/>
          <w:szCs w:val="32"/>
        </w:rPr>
        <w:t>Приоритет на читалището е да задоволява потребностите на жителите на селото.</w:t>
      </w:r>
    </w:p>
    <w:p w:rsidR="005460A5" w:rsidRDefault="005460A5" w:rsidP="0029440D">
      <w:pPr>
        <w:jc w:val="both"/>
        <w:rPr>
          <w:b/>
          <w:sz w:val="32"/>
          <w:szCs w:val="32"/>
          <w:u w:val="single"/>
        </w:rPr>
      </w:pPr>
    </w:p>
    <w:p w:rsidR="0029440D" w:rsidRDefault="0029440D" w:rsidP="0029440D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Материално техническа база:</w:t>
      </w:r>
    </w:p>
    <w:p w:rsidR="0029440D" w:rsidRDefault="0029440D" w:rsidP="002944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Материалната база на читалището включва сграден фонд, който е общинска собственост, както и оборудването на салон, </w:t>
      </w:r>
      <w:r>
        <w:rPr>
          <w:sz w:val="32"/>
          <w:szCs w:val="32"/>
        </w:rPr>
        <w:lastRenderedPageBreak/>
        <w:t>библиотека и зали. Базата е предоставена от Община Попово за безвъзмездно ползване. Сградата</w:t>
      </w:r>
      <w:r w:rsidR="008E39DC">
        <w:rPr>
          <w:sz w:val="32"/>
          <w:szCs w:val="32"/>
        </w:rPr>
        <w:t xml:space="preserve"> е в добро общо техническо състояние, но се нуждае от смяна на прозорците на библиотеката и малката зала, както и от частичен ремонт на покрива и тавана на библиотеката.</w:t>
      </w:r>
    </w:p>
    <w:p w:rsidR="005460A5" w:rsidRDefault="005460A5" w:rsidP="0029440D">
      <w:pPr>
        <w:jc w:val="both"/>
        <w:rPr>
          <w:b/>
          <w:sz w:val="32"/>
          <w:szCs w:val="32"/>
          <w:u w:val="single"/>
        </w:rPr>
      </w:pPr>
    </w:p>
    <w:p w:rsidR="0029440D" w:rsidRDefault="0029440D" w:rsidP="0029440D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Партньорства:</w:t>
      </w:r>
    </w:p>
    <w:p w:rsidR="00707B88" w:rsidRDefault="0029440D" w:rsidP="0029440D">
      <w:pPr>
        <w:jc w:val="both"/>
        <w:rPr>
          <w:sz w:val="32"/>
          <w:szCs w:val="32"/>
        </w:rPr>
      </w:pPr>
      <w:r>
        <w:rPr>
          <w:sz w:val="32"/>
          <w:szCs w:val="32"/>
        </w:rPr>
        <w:t>Партньори при осъществяване на дейността на читалището са: Община Попово, Дом на културата</w:t>
      </w:r>
      <w:r w:rsidR="00C757C7">
        <w:rPr>
          <w:sz w:val="32"/>
          <w:szCs w:val="32"/>
        </w:rPr>
        <w:t xml:space="preserve"> ”Димо Коларов”</w:t>
      </w:r>
      <w:r>
        <w:rPr>
          <w:sz w:val="32"/>
          <w:szCs w:val="32"/>
        </w:rPr>
        <w:t>,</w:t>
      </w:r>
      <w:r w:rsidR="00C757C7">
        <w:rPr>
          <w:sz w:val="32"/>
          <w:szCs w:val="32"/>
        </w:rPr>
        <w:t xml:space="preserve"> Сдружение „Цветница”</w:t>
      </w:r>
      <w:r w:rsidR="00707B88">
        <w:rPr>
          <w:sz w:val="32"/>
          <w:szCs w:val="32"/>
        </w:rPr>
        <w:t>град Попово</w:t>
      </w:r>
      <w:r>
        <w:rPr>
          <w:sz w:val="32"/>
          <w:szCs w:val="32"/>
        </w:rPr>
        <w:t xml:space="preserve"> </w:t>
      </w:r>
    </w:p>
    <w:p w:rsidR="00522604" w:rsidRDefault="0029440D" w:rsidP="0029440D">
      <w:pPr>
        <w:jc w:val="both"/>
        <w:rPr>
          <w:sz w:val="32"/>
          <w:szCs w:val="32"/>
        </w:rPr>
      </w:pPr>
      <w:r>
        <w:rPr>
          <w:sz w:val="32"/>
          <w:szCs w:val="32"/>
        </w:rPr>
        <w:t>Читалищното настоятелство счита, че читалището до момента изпълнява добре, своята функция и дейност, като институция и задоволява доколкото може, културните потребности на хората от селото.</w:t>
      </w:r>
    </w:p>
    <w:p w:rsidR="005460A5" w:rsidRDefault="005460A5" w:rsidP="0029440D">
      <w:pPr>
        <w:jc w:val="both"/>
        <w:rPr>
          <w:sz w:val="32"/>
          <w:szCs w:val="32"/>
        </w:rPr>
      </w:pPr>
    </w:p>
    <w:p w:rsidR="00522604" w:rsidRDefault="00522604" w:rsidP="0029440D">
      <w:pPr>
        <w:jc w:val="both"/>
        <w:rPr>
          <w:sz w:val="32"/>
          <w:szCs w:val="32"/>
        </w:rPr>
      </w:pPr>
      <w:r>
        <w:rPr>
          <w:sz w:val="32"/>
          <w:szCs w:val="32"/>
        </w:rPr>
        <w:t>Отчета е приет от читалищ</w:t>
      </w:r>
      <w:r w:rsidR="00C757C7">
        <w:rPr>
          <w:sz w:val="32"/>
          <w:szCs w:val="32"/>
        </w:rPr>
        <w:t>ното Настоятелство на……………….2024</w:t>
      </w:r>
      <w:r>
        <w:rPr>
          <w:sz w:val="32"/>
          <w:szCs w:val="32"/>
        </w:rPr>
        <w:t xml:space="preserve"> г. с протокол №………..</w:t>
      </w:r>
    </w:p>
    <w:p w:rsidR="00522604" w:rsidRDefault="00522604" w:rsidP="0029440D">
      <w:pPr>
        <w:jc w:val="both"/>
        <w:rPr>
          <w:sz w:val="32"/>
          <w:szCs w:val="32"/>
        </w:rPr>
      </w:pPr>
      <w:r>
        <w:rPr>
          <w:sz w:val="32"/>
          <w:szCs w:val="32"/>
        </w:rPr>
        <w:t>Отчета е приет от Общот</w:t>
      </w:r>
      <w:r w:rsidR="00C757C7">
        <w:rPr>
          <w:sz w:val="32"/>
          <w:szCs w:val="32"/>
        </w:rPr>
        <w:t>о събране проведено на………………2024</w:t>
      </w:r>
      <w:r>
        <w:rPr>
          <w:sz w:val="32"/>
          <w:szCs w:val="32"/>
        </w:rPr>
        <w:t xml:space="preserve"> г. с протокол №………..</w:t>
      </w:r>
    </w:p>
    <w:p w:rsidR="00522604" w:rsidRDefault="00522604" w:rsidP="002944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Председател НЧ:……………… </w:t>
      </w:r>
    </w:p>
    <w:p w:rsidR="00522604" w:rsidRDefault="00522604" w:rsidP="002944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707B88">
        <w:rPr>
          <w:sz w:val="32"/>
          <w:szCs w:val="32"/>
        </w:rPr>
        <w:t xml:space="preserve">              / Петър Кирилов</w:t>
      </w:r>
      <w:r w:rsidR="00C81245">
        <w:rPr>
          <w:sz w:val="32"/>
          <w:szCs w:val="32"/>
        </w:rPr>
        <w:t xml:space="preserve"> /</w:t>
      </w:r>
    </w:p>
    <w:p w:rsidR="00C81245" w:rsidRDefault="00C81245" w:rsidP="002944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Секретар НЧ:………………….. </w:t>
      </w:r>
    </w:p>
    <w:p w:rsidR="00C81245" w:rsidRDefault="00C81245" w:rsidP="002944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/ Павлина Ганева / </w:t>
      </w:r>
    </w:p>
    <w:p w:rsidR="008645E5" w:rsidRDefault="00271B0B">
      <w:r>
        <w:rPr>
          <w:sz w:val="32"/>
          <w:szCs w:val="32"/>
        </w:rPr>
        <w:t>НЧ „Ар</w:t>
      </w:r>
      <w:r w:rsidR="00C757C7">
        <w:rPr>
          <w:sz w:val="32"/>
          <w:szCs w:val="32"/>
        </w:rPr>
        <w:t>со Овчаров - 1904” с. Долец 2024</w:t>
      </w:r>
      <w:r>
        <w:rPr>
          <w:sz w:val="32"/>
          <w:szCs w:val="32"/>
        </w:rPr>
        <w:t xml:space="preserve"> г.</w:t>
      </w:r>
    </w:p>
    <w:sectPr w:rsidR="008645E5" w:rsidSect="0086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E6A1F"/>
    <w:multiLevelType w:val="hybridMultilevel"/>
    <w:tmpl w:val="1DE64642"/>
    <w:lvl w:ilvl="0" w:tplc="25C67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40D"/>
    <w:rsid w:val="000D061B"/>
    <w:rsid w:val="000D27A9"/>
    <w:rsid w:val="001071B5"/>
    <w:rsid w:val="00160C39"/>
    <w:rsid w:val="001634EC"/>
    <w:rsid w:val="00187381"/>
    <w:rsid w:val="00271B0B"/>
    <w:rsid w:val="0029440D"/>
    <w:rsid w:val="00412BEE"/>
    <w:rsid w:val="0041775F"/>
    <w:rsid w:val="00522604"/>
    <w:rsid w:val="005460A5"/>
    <w:rsid w:val="00707B88"/>
    <w:rsid w:val="00813228"/>
    <w:rsid w:val="00813A74"/>
    <w:rsid w:val="008645E5"/>
    <w:rsid w:val="008E39DC"/>
    <w:rsid w:val="00AB7D27"/>
    <w:rsid w:val="00AD6CEA"/>
    <w:rsid w:val="00AE0895"/>
    <w:rsid w:val="00B95973"/>
    <w:rsid w:val="00BF0593"/>
    <w:rsid w:val="00C757C7"/>
    <w:rsid w:val="00C77121"/>
    <w:rsid w:val="00C81245"/>
    <w:rsid w:val="00CD23CE"/>
    <w:rsid w:val="00E635C0"/>
    <w:rsid w:val="00F7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2021-03-16T13:53:00Z</cp:lastPrinted>
  <dcterms:created xsi:type="dcterms:W3CDTF">2024-03-14T13:37:00Z</dcterms:created>
  <dcterms:modified xsi:type="dcterms:W3CDTF">2024-03-19T10:19:00Z</dcterms:modified>
</cp:coreProperties>
</file>